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ПОЛИТИКА ОБРАБОТКИ ПЕРСОНАЛЬНЫХ ДАННЫХ</w:t>
      </w:r>
    </w:p>
    <w:p>
      <w:pPr>
        <w:jc w:val="center"/>
      </w:pPr>
      <w:r>
        <w:rPr>
          <w:b/>
        </w:rPr>
        <w:t>Проект "Биология с Лилией Савельевой"</w:t>
      </w:r>
    </w:p>
    <w:p>
      <w:pPr>
        <w:spacing w:after="80"/>
      </w:pPr>
      <w:r>
        <w:t>Оператор: Савельева Лилия Андреевна, самозанятый преподаватель.</w:t>
      </w:r>
    </w:p>
    <w:p>
      <w:pPr>
        <w:spacing w:after="80"/>
      </w:pPr>
      <w:r>
        <w:t>Актуальные ИНН, адрес электронной почты и иные контактные реквизиты Оператор размещает на сайте до начала сбора персональных данных через сайт.</w:t>
      </w:r>
    </w:p>
    <w:p>
      <w:pPr>
        <w:pStyle w:val="Heading1"/>
      </w:pPr>
      <w:r>
        <w:t>1. ОБЩИЕ ПРИНЦИПЫ</w:t>
      </w:r>
    </w:p>
    <w:p>
      <w:pPr>
        <w:spacing w:after="80"/>
      </w:pPr>
      <w:r>
        <w:t>1.1. Оператор обрабатывает персональные данные только для конкретных, заранее определенных и законных целей.</w:t>
      </w:r>
    </w:p>
    <w:p>
      <w:pPr>
        <w:spacing w:after="80"/>
      </w:pPr>
      <w:r>
        <w:t>1.2. Оператор не собирает избыточные данные. Для обычной записи на занятия не требуются паспортные данные, адрес проживания, СНИЛС, сведения о здоровье и иные сведения, не связанные непосредственно с организацией обучения.</w:t>
      </w:r>
    </w:p>
    <w:p>
      <w:pPr>
        <w:spacing w:after="80"/>
      </w:pPr>
      <w:r>
        <w:t>1.3. Рекламные цели отделяются от целей исполнения договора. Отказ от рекламной рассылки не влияет на возможность получать оплаченные услуги.</w:t>
      </w:r>
    </w:p>
    <w:p>
      <w:pPr>
        <w:pStyle w:val="Heading1"/>
      </w:pPr>
      <w:r>
        <w:t>2. КАТЕГОРИИ СУБЪЕКТОВ</w:t>
      </w:r>
    </w:p>
    <w:p>
      <w:pPr>
        <w:spacing w:after="80"/>
      </w:pPr>
      <w:r>
        <w:t>2.1. Посетители сайта.</w:t>
      </w:r>
    </w:p>
    <w:p>
      <w:pPr>
        <w:spacing w:after="80"/>
      </w:pPr>
      <w:r>
        <w:t>2.2. Заказчики - родители, законные представители или совершеннолетние обучающиеся.</w:t>
      </w:r>
    </w:p>
    <w:p>
      <w:pPr>
        <w:spacing w:after="80"/>
      </w:pPr>
      <w:r>
        <w:t>2.3. Несовершеннолетние обучающиеся.</w:t>
      </w:r>
    </w:p>
    <w:p>
      <w:pPr>
        <w:pStyle w:val="Heading1"/>
      </w:pPr>
      <w:r>
        <w:t>3. ЦЕЛИ, МИНИМАЛЬНЫЕ ДАННЫЕ И ОСНОВАНИЯ</w:t>
      </w:r>
    </w:p>
    <w:p>
      <w:pPr>
        <w:spacing w:after="40"/>
      </w:pPr>
      <w:r>
        <w:rPr>
          <w:b/>
        </w:rPr>
        <w:t>3.1. Заключение и исполнение договора.</w:t>
      </w:r>
    </w:p>
    <w:p>
      <w:pPr>
        <w:spacing w:after="80"/>
      </w:pPr>
      <w:r>
        <w:t>Минимальные данные: имя Заказчика, его контакт, имя Обучающегося, сведения о выбранной услуге и оплате. Основание: заключение и исполнение договора, а также иные основания, прямо предусмотренные законом.</w:t>
      </w:r>
    </w:p>
    <w:p>
      <w:pPr>
        <w:spacing w:after="40"/>
      </w:pPr>
      <w:r>
        <w:rPr>
          <w:b/>
        </w:rPr>
        <w:t>3.2. Организация обучения.</w:t>
      </w:r>
    </w:p>
    <w:p>
      <w:pPr>
        <w:spacing w:after="80"/>
      </w:pPr>
      <w:r>
        <w:t>Минимальные данные: имя Обучающегося, при необходимости фамилия и класс, расписание, задания, результаты работ, сведения об ошибках и учетная запись на платформе. Основание: исполнение договора и/или отдельное согласие законного представителя в применимых случаях.</w:t>
      </w:r>
    </w:p>
    <w:p>
      <w:pPr>
        <w:spacing w:after="40"/>
      </w:pPr>
      <w:r>
        <w:rPr>
          <w:b/>
        </w:rPr>
        <w:t>3.3. Аудио- и видеозапись занятий.</w:t>
      </w:r>
    </w:p>
    <w:p>
      <w:pPr>
        <w:spacing w:after="80"/>
      </w:pPr>
      <w:r>
        <w:t>Данные: изображение, голос, имя, учебные сообщения и содержание ответа в той мере, в какой они попадают в запись. Основание: отдельное согласие законного представителя в применимых случаях.</w:t>
      </w:r>
    </w:p>
    <w:p>
      <w:pPr>
        <w:spacing w:after="40"/>
      </w:pPr>
      <w:r>
        <w:rPr>
          <w:b/>
        </w:rPr>
        <w:t>3.4. Рекламная рассылка.</w:t>
      </w:r>
    </w:p>
    <w:p>
      <w:pPr>
        <w:spacing w:after="80"/>
      </w:pPr>
      <w:r>
        <w:t>Данные: имя, адрес электронной почты и/или идентификатор в выбранном мессенджере или социальной сети. Основание: отдельное предварительное согласие адресата.</w:t>
      </w:r>
    </w:p>
    <w:p>
      <w:pPr>
        <w:spacing w:after="40"/>
      </w:pPr>
      <w:r>
        <w:rPr>
          <w:b/>
        </w:rPr>
        <w:t>3.5. Исполнение налоговых обязанностей.</w:t>
      </w:r>
    </w:p>
    <w:p>
      <w:pPr>
        <w:spacing w:after="80"/>
      </w:pPr>
      <w:r>
        <w:t>Данные: сведения, необходимые для формирования и передачи чека. Основание: исполнение обязанностей, установленных законодательством.</w:t>
      </w:r>
    </w:p>
    <w:p>
      <w:pPr>
        <w:pStyle w:val="Heading1"/>
      </w:pPr>
      <w:r>
        <w:t>4. САЙТ И ТЕХНИЧЕСКИЕ ДАННЫЕ</w:t>
      </w:r>
    </w:p>
    <w:p>
      <w:pPr>
        <w:spacing w:after="80"/>
      </w:pPr>
      <w:r>
        <w:t>4.1. Если сайт используется только как информационная страница без формы заявки, аналитических систем и рекламных пикселей, Оператор не стремится собирать дополнительные технические данные сверх тех, которые неизбежно обрабатываются хостингом для доставки страницы.</w:t>
      </w:r>
    </w:p>
    <w:p>
      <w:pPr>
        <w:spacing w:after="80"/>
      </w:pPr>
      <w:r>
        <w:t>4.2. При подключении форм, аналитики, рекламных пикселей или иных сервисов Политика обновляется до начала соответствующей обработки.</w:t>
      </w:r>
    </w:p>
    <w:p>
      <w:pPr>
        <w:pStyle w:val="Heading1"/>
      </w:pPr>
      <w:r>
        <w:t>5. ОБРАЗОВАТЕЛЬНАЯ ПЛАТФОРМА И СТОРОННИЕ СЕРВИСЫ</w:t>
      </w:r>
    </w:p>
    <w:p>
      <w:pPr>
        <w:spacing w:after="80"/>
      </w:pPr>
      <w:r>
        <w:t>5.1. Для обучения Оператор может использовать образовательную платформу, электронную почту, Telegram, MAX, ВКонтакте и иные сервисы.</w:t>
      </w:r>
    </w:p>
    <w:p>
      <w:pPr>
        <w:spacing w:after="80"/>
      </w:pPr>
      <w:r>
        <w:t>5.2. До использования конкретного сервиса Оператор оценивает, какие данные сервис получает, где они хранятся и какие условия обработки установлены провайдером.</w:t>
      </w:r>
    </w:p>
    <w:p>
      <w:pPr>
        <w:spacing w:after="80"/>
      </w:pPr>
      <w:r>
        <w:t>5.3. Если обработка поручается третьему лицу, объем передаваемых данных ограничивается необходимым для соответствующей функции.</w:t>
      </w:r>
    </w:p>
    <w:p>
      <w:pPr>
        <w:pStyle w:val="Heading1"/>
      </w:pPr>
      <w:r>
        <w:t>6. СРОКИ ХРАНЕНИЯ</w:t>
      </w:r>
    </w:p>
    <w:p>
      <w:pPr>
        <w:spacing w:after="80"/>
      </w:pPr>
      <w:r>
        <w:t>6.1. Данные хранятся не дольше, чем этого требуют соответствующие цели, если более длительный срок не установлен законом или не необходим для защиты законных прав.</w:t>
      </w:r>
    </w:p>
    <w:p>
      <w:pPr>
        <w:spacing w:after="80"/>
      </w:pPr>
      <w:r>
        <w:t>6.2. Учебные данные и результаты работ удаляются или обезличиваются после окончания обучения и завершения необходимого периода организационного сопровождения, если отсутствует другое законное основание для хранения.</w:t>
      </w:r>
    </w:p>
    <w:p>
      <w:pPr>
        <w:spacing w:after="80"/>
      </w:pPr>
      <w:r>
        <w:t>6.3. Записи занятий хранятся в течение срока доступа, установленного для соответствующей программы, а затем удаляются или обезличиваются, если отсутствует необходимость в дальнейшем хранении.</w:t>
      </w:r>
    </w:p>
    <w:p>
      <w:pPr>
        <w:pStyle w:val="Heading1"/>
      </w:pPr>
      <w:r>
        <w:t>7. ПРАВА СУБЪЕКТОВ</w:t>
      </w:r>
    </w:p>
    <w:p>
      <w:pPr>
        <w:spacing w:after="80"/>
      </w:pPr>
      <w:r>
        <w:t>7.1. Субъект персональных данных или его законный представитель вправе запросить сведения об обработке, потребовать уточнения, блокирования или удаления данных в предусмотренных законом случаях.</w:t>
      </w:r>
    </w:p>
    <w:p>
      <w:pPr>
        <w:spacing w:after="80"/>
      </w:pPr>
      <w:r>
        <w:t>7.2. Согласие может быть отозвано, если обработка осуществляется на основании согласия.</w:t>
      </w:r>
    </w:p>
    <w:p>
      <w:pPr>
        <w:spacing w:after="80"/>
      </w:pPr>
      <w:r>
        <w:t>7.3. Отзыв согласия не прекращает обработку, которая допускается на другом законном основании.</w:t>
      </w:r>
    </w:p>
    <w:p>
      <w:pPr>
        <w:pStyle w:val="Heading1"/>
      </w:pPr>
      <w:r>
        <w:t>8. ЗАЩИТА ДАННЫХ</w:t>
      </w:r>
    </w:p>
    <w:p>
      <w:pPr>
        <w:spacing w:after="80"/>
      </w:pPr>
      <w:r>
        <w:t>8.1. Оператор принимает разумные организационные и технические меры для ограничения несанкционированного доступа к данным.</w:t>
      </w:r>
    </w:p>
    <w:p>
      <w:pPr>
        <w:spacing w:after="80"/>
      </w:pPr>
      <w:r>
        <w:t>8.2. Доступ к данным предоставляется только в объеме, необходимом для организации обучения и исполнения обязанностей.</w:t>
      </w:r>
    </w:p>
    <w:p>
      <w:pPr>
        <w:spacing w:after="80"/>
      </w:pPr>
      <w:r>
        <w:t>8.3. Передача данных в открытый доступ не осуществляется без отдельного правового основания.</w:t>
      </w:r>
    </w:p>
    <w:p>
      <w:pPr>
        <w:pStyle w:val="Heading1"/>
      </w:pPr>
      <w:r>
        <w:t>9. ПУБЛИКАЦИЯ И ИЗМЕНЕНИЕ ПОЛИТИКИ</w:t>
      </w:r>
    </w:p>
    <w:p>
      <w:pPr>
        <w:spacing w:after="80"/>
      </w:pPr>
      <w:r>
        <w:t>9.1. Актуальная версия Политики публикуется на сайте, если через сайт осуществляется сбор персональных данных.</w:t>
      </w:r>
    </w:p>
    <w:p>
      <w:pPr>
        <w:spacing w:after="80"/>
      </w:pPr>
      <w:r>
        <w:t>9.2. При существенном изменении способов обработки, используемых сервисов или целей Оператор обновляет Политику до начала новой обработки.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